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1" w:lineRule="atLeast"/>
        <w:ind w:left="0" w:right="0"/>
        <w:jc w:val="center"/>
        <w:rPr>
          <w:b/>
          <w:bCs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</w:pPr>
      <w:r>
        <w:rPr>
          <w:b/>
          <w:bCs/>
          <w:i w:val="0"/>
          <w:iCs w:val="0"/>
          <w:caps w:val="0"/>
          <w:color w:val="000000" w:themeColor="text1"/>
          <w:spacing w:val="8"/>
          <w:sz w:val="33"/>
          <w:szCs w:val="33"/>
          <w:shd w:val="clear" w:fill="FFFFFF"/>
          <w14:textFill>
            <w14:solidFill>
              <w14:schemeClr w14:val="tx1"/>
            </w14:solidFill>
          </w14:textFill>
        </w:rPr>
        <w:t>积极应征|做好我</w:t>
      </w:r>
      <w:r>
        <w:rPr>
          <w:rFonts w:hint="eastAsia"/>
          <w:b/>
          <w:bCs/>
          <w:i w:val="0"/>
          <w:iCs w:val="0"/>
          <w:caps w:val="0"/>
          <w:color w:val="000000" w:themeColor="text1"/>
          <w:spacing w:val="8"/>
          <w:sz w:val="33"/>
          <w:szCs w:val="33"/>
          <w:shd w:val="clear" w:fill="FFFFFF"/>
          <w:lang w:eastAsia="zh-CN"/>
          <w14:textFill>
            <w14:solidFill>
              <w14:schemeClr w14:val="tx1"/>
            </w14:solidFill>
          </w14:textFill>
        </w:rPr>
        <w:t>院</w:t>
      </w:r>
      <w:r>
        <w:rPr>
          <w:rFonts w:hint="eastAsia"/>
          <w:b/>
          <w:bCs/>
          <w:i w:val="0"/>
          <w:iCs w:val="0"/>
          <w:caps w:val="0"/>
          <w:color w:val="000000" w:themeColor="text1"/>
          <w:spacing w:val="8"/>
          <w:sz w:val="33"/>
          <w:szCs w:val="33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2022年下半年</w:t>
      </w:r>
      <w:r>
        <w:rPr>
          <w:b/>
          <w:bCs/>
          <w:i w:val="0"/>
          <w:iCs w:val="0"/>
          <w:caps w:val="0"/>
          <w:color w:val="000000" w:themeColor="text1"/>
          <w:spacing w:val="8"/>
          <w:sz w:val="33"/>
          <w:szCs w:val="33"/>
          <w:shd w:val="clear" w:fill="FFFFFF"/>
          <w14:textFill>
            <w14:solidFill>
              <w14:schemeClr w14:val="tx1"/>
            </w14:solidFill>
          </w14:textFill>
        </w:rPr>
        <w:t>大学生征兵工作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8"/>
          <w:sz w:val="25"/>
          <w:szCs w:val="25"/>
          <w:shd w:val="clear" w:fill="FFFFFF"/>
          <w14:textFill>
            <w14:solidFill>
              <w14:schemeClr w14:val="tx1"/>
            </w14:solidFill>
          </w14:textFill>
        </w:rPr>
        <w:t>一、征集条件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8"/>
          <w:sz w:val="25"/>
          <w:szCs w:val="25"/>
          <w:shd w:val="clear" w:fill="FFFFFF"/>
          <w14:textFill>
            <w14:solidFill>
              <w14:schemeClr w14:val="tx1"/>
            </w14:solidFill>
          </w14:textFill>
        </w:rPr>
        <w:t>(一)年龄条件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8"/>
          <w:sz w:val="25"/>
          <w:szCs w:val="25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男生:年满18至22周岁(2000年1月1日--2005年12月31日出生)，应届毕业生放宽到24周岁，硕士研究生放宽到26周岁;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FF0000"/>
          <w:spacing w:val="8"/>
          <w:sz w:val="28"/>
          <w:szCs w:val="28"/>
          <w:shd w:val="clear" w:fill="FFFFFF"/>
          <w:lang w:eastAsia="zh-CN"/>
        </w:rPr>
        <w:t>重点为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FF0000"/>
          <w:spacing w:val="8"/>
          <w:sz w:val="28"/>
          <w:szCs w:val="28"/>
          <w:shd w:val="clear" w:fill="FFFFFF"/>
          <w:lang w:val="en-US" w:eastAsia="zh-CN"/>
        </w:rPr>
        <w:t>毕业班学生。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8"/>
          <w:sz w:val="25"/>
          <w:szCs w:val="25"/>
          <w:shd w:val="clear" w:fill="FFFFFF"/>
          <w14:textFill>
            <w14:solidFill>
              <w14:schemeClr w14:val="tx1"/>
            </w14:solidFill>
          </w14:textFill>
        </w:rPr>
        <w:t>(二)体格条件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身高：男性160cm以上以上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女性158cm以上。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体重：男性：17.5≤BMI&lt;30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BMI≥28须加查血液糖化血红蛋白检查项目，糖化血红蛋白百分比&lt;6.5%，合格。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视力：任何一眼裸眼视力低于4.5,不合格。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任何一眼裸眼视力低于4.8,需进行矫正视力检查，任何一眼矫正视力低于4.8或矫正度数超过600度，不合格。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5"/>
          <w:szCs w:val="25"/>
          <w:shd w:val="clear" w:fill="FFFFFF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屈光不正经准分子激光手术后半年以上，无并发症,视力达到相应标准的。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8"/>
          <w:sz w:val="25"/>
          <w:szCs w:val="25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8"/>
          <w:sz w:val="25"/>
          <w:szCs w:val="25"/>
          <w:shd w:val="clear" w:fill="FFFFFF"/>
          <w:lang w:eastAsia="zh-CN"/>
          <w14:textFill>
            <w14:solidFill>
              <w14:schemeClr w14:val="tx1"/>
            </w14:solidFill>
          </w14:textFill>
        </w:rPr>
        <w:t>征兵时间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both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8"/>
          <w:sz w:val="25"/>
          <w:szCs w:val="25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8"/>
          <w:sz w:val="25"/>
          <w:szCs w:val="25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2022年5月-2022年9月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8"/>
          <w:sz w:val="25"/>
          <w:szCs w:val="25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5"/>
          <w:szCs w:val="25"/>
          <w:shd w:val="clear" w:fill="FFFFFF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8"/>
          <w:sz w:val="25"/>
          <w:szCs w:val="25"/>
          <w:shd w:val="clear" w:fill="FFFFFF"/>
          <w14:textFill>
            <w14:solidFill>
              <w14:schemeClr w14:val="tx1"/>
            </w14:solidFill>
          </w14:textFill>
        </w:rPr>
        <w:t>二、报名程序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8"/>
          <w:sz w:val="25"/>
          <w:szCs w:val="25"/>
          <w:shd w:val="clear" w:fill="FFFFFF"/>
          <w14:textFill>
            <w14:solidFill>
              <w14:schemeClr w14:val="tx1"/>
            </w14:solidFill>
          </w14:textFill>
        </w:rPr>
        <w:t>     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 登陆“全国征兵网”进行网上报名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按网页提示填写个人基本信息，完成应征报名，报名信息填报成功后，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下载打印《大学生预征对象登记表》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备用</w:t>
      </w:r>
      <w:bookmarkStart w:id="0" w:name="_GoBack"/>
      <w:bookmarkEnd w:id="0"/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8"/>
          <w:sz w:val="25"/>
          <w:szCs w:val="25"/>
          <w:shd w:val="clear" w:fill="FFFFFF"/>
          <w14:textFill>
            <w14:solidFill>
              <w14:schemeClr w14:val="tx1"/>
            </w14:solidFill>
          </w14:textFill>
        </w:rPr>
        <w:t>三、高校大学生入伍优待政策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一）服义务兵役期间发放生活津贴，第一年为每月1000元，第二年为每月1100元。选取士官后发放工资，下士月工资最低为5645元，中士最低为7040元，上士最低为8135元（以上工资未计算如骨干津贴、特殊岗位津贴、防暑降温费等其他补助）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二）服义务兵役期间，大学生士兵家庭由批准入伍地发放优待金，具体标准为按我省年平均最低工资标准的150%计发；进藏和到新疆艰苦地区服役的大学生义务兵家庭优待金，按我省年平均最低工资标准的200%计发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（三）义务兵和服役不满12年的士官退出现役，国家按照每人每年4500元的标准发放退役金。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四）义务兵退出现役后当地人民政府发给一次性经济补助。具体标准为：自主就业退役义务兵一次性经济补助金与部队发放的退役金之和，应不低于上年度当地城镇居民人均可支配收入的1.2倍；自主就业退役士官一次性经济补助在2年兵役发放标准的基础上，从服现役第3年（含）起每多服役1年按义务兵1年发放标准的20%增发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（五）到新疆、西藏服役义务兵，在享受各项优惠政策的基础上，给予每人每年20000元的经济奖励。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（六）高校在校生或毕业生义务兵享受学费补偿和国家助学贷款代偿政策。具体标准为：本专科生每人每年最高不超过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000元，研究生每人每年最高不超过1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000元。以2021年毕业的四年本科为例（按2020年全省平均水平，城镇居民人均可支配收入为37286元，平均最低工资标准为19650元）。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一个大学生在部队服役2年，经济可以拿到第一年津贴：1000*12=12000元；第二年津贴：1100*12=13200元；退役金：4500*2=9000元；退伍费：2000元；军人职业年金补助：21165.44元；医疗保险：840元；缴纳养老保险：34967.95元（退伍后移交地方）；2年优待金：19650*1.5*2=58950元；一次性经济补助：37286*1.2-9000=35743.2元；本科毕业生一次性奖励金12000元；补偿代偿学费约8000*4=32000元；以上共计约23.2万元。以上是按全省平均水平计算，具体标准以各县（市、区）公布数据为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8"/>
          <w:sz w:val="25"/>
          <w:szCs w:val="25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8"/>
          <w:sz w:val="25"/>
          <w:szCs w:val="25"/>
          <w:shd w:val="clear" w:fill="FFFFFF"/>
          <w:lang w:eastAsia="zh-CN"/>
          <w14:textFill>
            <w14:solidFill>
              <w14:schemeClr w14:val="tx1"/>
            </w14:solidFill>
          </w14:textFill>
        </w:rPr>
        <w:t>四、征兵政策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8"/>
          <w:sz w:val="25"/>
          <w:szCs w:val="25"/>
          <w:shd w:val="clear" w:fill="FFFFFF"/>
          <w14:textFill>
            <w14:solidFill>
              <w14:schemeClr w14:val="tx1"/>
            </w14:solidFill>
          </w14:textFill>
        </w:rPr>
        <w:t>咨询方式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可登陆“全国征兵网”了解最新相关信息，也可向所在县级人武部询问。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8"/>
          <w:sz w:val="25"/>
          <w:szCs w:val="25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8"/>
          <w:sz w:val="25"/>
          <w:szCs w:val="25"/>
          <w:shd w:val="clear" w:fill="FFFFFF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8"/>
          <w:sz w:val="25"/>
          <w:szCs w:val="25"/>
          <w:shd w:val="clear" w:fill="FFFFFF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8"/>
          <w:sz w:val="25"/>
          <w:szCs w:val="25"/>
          <w:shd w:val="clear" w:fill="FFFFFF"/>
          <w:lang w:eastAsia="zh-CN"/>
          <w14:textFill>
            <w14:solidFill>
              <w14:schemeClr w14:val="tx1"/>
            </w14:solidFill>
          </w14:textFill>
        </w:rPr>
        <w:t>石家庄城市经济职业学院征兵工作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8"/>
          <w:sz w:val="25"/>
          <w:szCs w:val="25"/>
          <w:shd w:val="clear" w:fill="FFFFFF"/>
          <w14:textFill>
            <w14:solidFill>
              <w14:schemeClr w14:val="tx1"/>
            </w14:solidFill>
          </w14:textFill>
        </w:rPr>
        <w:t>站联系电话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适龄大学生可登录“全国征兵网”或致电咨询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石家庄城市经济职业学院征兵工作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站（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学生处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办公室）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咨询联系电话：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85158960。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AD266C"/>
    <w:multiLevelType w:val="singleLevel"/>
    <w:tmpl w:val="F3AD266C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82A78"/>
    <w:rsid w:val="172031C8"/>
    <w:rsid w:val="1A44034D"/>
    <w:rsid w:val="1C876E2C"/>
    <w:rsid w:val="373A4778"/>
    <w:rsid w:val="40982A78"/>
    <w:rsid w:val="7C42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2022-02-11T01:20:00Z</dcterms:created>
  <dc:creator>攻城狮</dc:creator>
  <cp:lastModifiedBy>恩</cp:lastModifiedBy>
  <dcterms:modified xsi:type="dcterms:W3CDTF">2022-04-28T01:31:39Z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  <property fmtid="{D5CDD505-2E9C-101B-9397-08002B2CF9AE}" pid="3" name="ICV">
    <vt:lpwstr>2AC1E020A5814FA59C163FE2A0CF9E09</vt:lpwstr>
  </property>
</Properties>
</file>